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34" w:rsidRDefault="00924034" w:rsidP="00924034">
      <w:pPr>
        <w:pStyle w:val="Default"/>
        <w:jc w:val="center"/>
        <w:rPr>
          <w:b/>
          <w:bCs/>
        </w:rPr>
      </w:pPr>
      <w:r w:rsidRPr="00924034">
        <w:rPr>
          <w:b/>
          <w:bCs/>
        </w:rPr>
        <w:t>AYDINLATMA METNİ</w:t>
      </w:r>
    </w:p>
    <w:p w:rsidR="00924034" w:rsidRPr="00924034" w:rsidRDefault="00924034" w:rsidP="00924034">
      <w:pPr>
        <w:pStyle w:val="Default"/>
        <w:jc w:val="center"/>
      </w:pPr>
    </w:p>
    <w:p w:rsidR="00924034" w:rsidRPr="00924034" w:rsidRDefault="00924034" w:rsidP="00924034">
      <w:pPr>
        <w:pStyle w:val="Default"/>
        <w:jc w:val="both"/>
      </w:pPr>
      <w:r w:rsidRPr="00924034">
        <w:rPr>
          <w:b/>
          <w:bCs/>
        </w:rPr>
        <w:t xml:space="preserve">Zafer Kalkınma Ajansı </w:t>
      </w:r>
      <w:r w:rsidRPr="00924034">
        <w:t>(“Ajans”)</w:t>
      </w:r>
      <w:r>
        <w:t xml:space="preserve"> ve </w:t>
      </w:r>
      <w:r w:rsidR="000F2060" w:rsidRPr="000F2060">
        <w:rPr>
          <w:b/>
        </w:rPr>
        <w:t xml:space="preserve">Uluslararası Girişimci </w:t>
      </w:r>
      <w:r w:rsidR="000F2060" w:rsidRPr="000F2060">
        <w:rPr>
          <w:b/>
        </w:rPr>
        <w:t xml:space="preserve">İş </w:t>
      </w:r>
      <w:r w:rsidR="000F2060" w:rsidRPr="000F2060">
        <w:rPr>
          <w:b/>
        </w:rPr>
        <w:t>Kadınlar</w:t>
      </w:r>
      <w:r w:rsidR="000F2060" w:rsidRPr="000F2060">
        <w:rPr>
          <w:b/>
        </w:rPr>
        <w:t>ı</w:t>
      </w:r>
      <w:r w:rsidR="000F2060" w:rsidRPr="000F2060">
        <w:rPr>
          <w:b/>
        </w:rPr>
        <w:t xml:space="preserve"> Derneği</w:t>
      </w:r>
      <w:r>
        <w:t xml:space="preserve"> (Dernek) </w:t>
      </w:r>
      <w:r w:rsidRPr="00924034">
        <w:t xml:space="preserve">olarak kişisel verilerin güvenliği hususunda azami hassasiyet göstermekteyiz. </w:t>
      </w:r>
      <w:r>
        <w:t>Ajans ve Dernek</w:t>
      </w:r>
      <w:r w:rsidRPr="00924034">
        <w:t xml:space="preserve">, kişisel verilerinizin hukuka uygun olarak toplanması, saklanması ve paylaşılmasının sağlanması ve gizliliğinizi korumak amacıyla ilgili mevzuat çerçevesinde mümkün olan en üst seviyede güvenlik tedbirlerini almaktadır. İşbu sorumluluğumuzun farkındalığı ile 6698 </w:t>
      </w:r>
      <w:proofErr w:type="spellStart"/>
      <w:r w:rsidRPr="00924034">
        <w:t>s.k</w:t>
      </w:r>
      <w:proofErr w:type="spellEnd"/>
      <w:r w:rsidRPr="00924034">
        <w:t xml:space="preserve">. kapsamında veri sorumlusu sıfatıyla, kişisel verilerinizi aşağıda izah edildiği şekilde ve mevzuat çerçevesinde işlemekteyiz. </w:t>
      </w:r>
    </w:p>
    <w:p w:rsidR="00924034" w:rsidRPr="00924034" w:rsidRDefault="00924034" w:rsidP="00924034">
      <w:pPr>
        <w:pStyle w:val="Default"/>
        <w:jc w:val="both"/>
      </w:pPr>
      <w:r w:rsidRPr="00924034">
        <w:t>Kişisel verileriniz faaliyet</w:t>
      </w:r>
      <w:r>
        <w:t>lerimizi yürütmek amacıyla Ajan ve Derneğimiz</w:t>
      </w:r>
      <w:r w:rsidRPr="00924034">
        <w:t xml:space="preserve"> tarafından farklı kanallarla (sözlü, yazılı, elektronik ortam) mevzuata ve Ajans politikalarına uyumun sağlanması, sözleşmelerin ifa edilmesi, kanunun açıkça öngörmesi, ajansın meşru menfaati hukuki sebeplerine dayanılarak toplanmaktadır. Kişisel verileriniz, KVKK tarafından öngörülen temel ilkelere uygun olarak, </w:t>
      </w:r>
      <w:proofErr w:type="spellStart"/>
      <w:r w:rsidRPr="00924034">
        <w:t>KVKK’nın</w:t>
      </w:r>
      <w:proofErr w:type="spellEnd"/>
      <w:r w:rsidRPr="00924034">
        <w:t xml:space="preserve"> 5. ve 6. maddelerinde belirtilen kişisel veri işleme şartları ve amaçları kapsamında işbu Aydınlatma Metninde belirtilen amaçlarla da işlenebilmektedir </w:t>
      </w:r>
    </w:p>
    <w:p w:rsidR="00924034" w:rsidRDefault="00924034" w:rsidP="00924034">
      <w:pPr>
        <w:pStyle w:val="Default"/>
        <w:jc w:val="both"/>
      </w:pPr>
      <w:r w:rsidRPr="00924034">
        <w:t xml:space="preserve">Burada işlenmekte olan kişisel verileriniz aşağıda sayılan işleme amaçlarla, kanuni zorunluluklar dışında aktarılmamaktadır. </w:t>
      </w:r>
    </w:p>
    <w:p w:rsidR="00924034" w:rsidRPr="00924034" w:rsidRDefault="00924034" w:rsidP="00924034">
      <w:pPr>
        <w:pStyle w:val="Default"/>
        <w:jc w:val="both"/>
      </w:pPr>
    </w:p>
    <w:p w:rsidR="00924034" w:rsidRPr="00924034" w:rsidRDefault="00924034" w:rsidP="00924034">
      <w:pPr>
        <w:pStyle w:val="Default"/>
        <w:jc w:val="both"/>
      </w:pPr>
      <w:r w:rsidRPr="00924034">
        <w:rPr>
          <w:b/>
          <w:bCs/>
        </w:rPr>
        <w:t xml:space="preserve">1) Veri Sorumlusu ve Temsilcisinin Kimliği </w:t>
      </w:r>
    </w:p>
    <w:p w:rsidR="00924034" w:rsidRPr="00924034" w:rsidRDefault="00924034" w:rsidP="00924034">
      <w:pPr>
        <w:pStyle w:val="Default"/>
        <w:jc w:val="both"/>
      </w:pPr>
    </w:p>
    <w:p w:rsidR="00924034" w:rsidRDefault="00924034" w:rsidP="00924034">
      <w:pPr>
        <w:pStyle w:val="Default"/>
        <w:jc w:val="both"/>
      </w:pPr>
      <w:r w:rsidRPr="00924034">
        <w:t>Kişisel verilerinizin, 6698 sayılı Kişisel Verilerin Korunması Kanunu (“</w:t>
      </w:r>
      <w:r w:rsidRPr="00924034">
        <w:rPr>
          <w:b/>
          <w:bCs/>
        </w:rPr>
        <w:t>KVKK</w:t>
      </w:r>
      <w:r w:rsidR="00516F0F">
        <w:t>”) 10. m</w:t>
      </w:r>
      <w:r w:rsidRPr="00924034">
        <w:t xml:space="preserve">addesi uyarınca, veri sorumlusu sıfatıyla </w:t>
      </w:r>
      <w:r w:rsidRPr="00924034">
        <w:rPr>
          <w:b/>
          <w:bCs/>
        </w:rPr>
        <w:t xml:space="preserve">Zafer Kalkınma Ajansı </w:t>
      </w:r>
      <w:r>
        <w:rPr>
          <w:b/>
          <w:bCs/>
        </w:rPr>
        <w:t xml:space="preserve">ve </w:t>
      </w:r>
      <w:r w:rsidR="000F2060" w:rsidRPr="000F2060">
        <w:rPr>
          <w:b/>
        </w:rPr>
        <w:t>Uluslararası Girişimci</w:t>
      </w:r>
      <w:r w:rsidR="000F2060">
        <w:rPr>
          <w:b/>
        </w:rPr>
        <w:t xml:space="preserve"> İş</w:t>
      </w:r>
      <w:r w:rsidR="000F2060" w:rsidRPr="000F2060">
        <w:rPr>
          <w:b/>
        </w:rPr>
        <w:t xml:space="preserve"> K</w:t>
      </w:r>
      <w:r w:rsidR="000F2060" w:rsidRPr="000F2060">
        <w:rPr>
          <w:b/>
        </w:rPr>
        <w:t>adınlar</w:t>
      </w:r>
      <w:r w:rsidR="000F2060">
        <w:rPr>
          <w:b/>
        </w:rPr>
        <w:t>ı</w:t>
      </w:r>
      <w:r>
        <w:rPr>
          <w:b/>
          <w:bCs/>
        </w:rPr>
        <w:t xml:space="preserve"> Derneği </w:t>
      </w:r>
      <w:r w:rsidRPr="00924034">
        <w:t xml:space="preserve">tarafından hangi kapsamda işlenebileceği aşağıda açıklanmıştır. </w:t>
      </w:r>
    </w:p>
    <w:p w:rsidR="00924034" w:rsidRPr="00924034" w:rsidRDefault="00924034" w:rsidP="00924034">
      <w:pPr>
        <w:pStyle w:val="Default"/>
        <w:jc w:val="both"/>
      </w:pPr>
    </w:p>
    <w:p w:rsidR="00924034" w:rsidRPr="00924034" w:rsidRDefault="00924034" w:rsidP="00924034">
      <w:pPr>
        <w:pStyle w:val="Default"/>
        <w:jc w:val="both"/>
      </w:pPr>
      <w:r w:rsidRPr="00924034">
        <w:rPr>
          <w:b/>
          <w:bCs/>
        </w:rPr>
        <w:t xml:space="preserve">2) Kişisel Verilerin İşlenme Amacı </w:t>
      </w:r>
    </w:p>
    <w:p w:rsidR="00924034" w:rsidRPr="00924034" w:rsidRDefault="00924034" w:rsidP="00924034">
      <w:pPr>
        <w:pStyle w:val="Default"/>
        <w:jc w:val="both"/>
      </w:pPr>
    </w:p>
    <w:p w:rsidR="00924034" w:rsidRPr="00924034" w:rsidRDefault="00924034" w:rsidP="00924034">
      <w:pPr>
        <w:pStyle w:val="Default"/>
        <w:jc w:val="both"/>
      </w:pPr>
      <w:r w:rsidRPr="00924034">
        <w:t xml:space="preserve">Toplanan kişisel verileriniz, mevzuat tarafından öngörülen temel ilkelere uygun olarak Zafer Kalkınma Ajansı tarafından aşağıda yer alan amaçlarla işlenebilmektedir: </w:t>
      </w:r>
    </w:p>
    <w:p w:rsidR="00924034" w:rsidRPr="00924034" w:rsidRDefault="00924034" w:rsidP="00924034">
      <w:pPr>
        <w:pStyle w:val="Default"/>
        <w:numPr>
          <w:ilvl w:val="0"/>
          <w:numId w:val="1"/>
        </w:numPr>
        <w:spacing w:after="35"/>
        <w:jc w:val="both"/>
      </w:pPr>
      <w:r w:rsidRPr="00924034">
        <w:t xml:space="preserve">Resmi kurumlarca ilgili mevzuat kapsamında öngörülen bilgi saklama, raporlama, bilgilendirme yükümlülüklerine uyulması, bu hizmetlerden faydalanılmasına ilişkin olarak tabi olduğumuz yasal yükümlülüklerin ifa edilmesi; </w:t>
      </w:r>
    </w:p>
    <w:p w:rsidR="00924034" w:rsidRPr="00924034" w:rsidRDefault="00924034" w:rsidP="00924034">
      <w:pPr>
        <w:pStyle w:val="Default"/>
        <w:numPr>
          <w:ilvl w:val="0"/>
          <w:numId w:val="1"/>
        </w:numPr>
        <w:spacing w:after="35"/>
        <w:jc w:val="both"/>
      </w:pPr>
      <w:r w:rsidRPr="00924034">
        <w:t xml:space="preserve">Resmi makamlardan ya da ilgili kişilerden gelen taleplerin incelenmesi, değerlendirilmesi, yanıtlanması; </w:t>
      </w:r>
    </w:p>
    <w:p w:rsidR="00924034" w:rsidRPr="00924034" w:rsidRDefault="00924034" w:rsidP="00924034">
      <w:pPr>
        <w:pStyle w:val="Default"/>
        <w:numPr>
          <w:ilvl w:val="0"/>
          <w:numId w:val="1"/>
        </w:numPr>
        <w:spacing w:after="35"/>
        <w:jc w:val="both"/>
      </w:pPr>
      <w:r w:rsidRPr="00924034">
        <w:t xml:space="preserve">Ajansa ait fiziki mekânların güvenliği ve denetiminin kamera kaydı ve </w:t>
      </w:r>
      <w:proofErr w:type="spellStart"/>
      <w:r w:rsidRPr="00924034">
        <w:t>sairi</w:t>
      </w:r>
      <w:proofErr w:type="spellEnd"/>
      <w:r w:rsidRPr="00924034">
        <w:t xml:space="preserve"> sistemlerle sağlanması; </w:t>
      </w:r>
    </w:p>
    <w:p w:rsidR="00924034" w:rsidRPr="00924034" w:rsidRDefault="00924034" w:rsidP="00924034">
      <w:pPr>
        <w:pStyle w:val="Default"/>
        <w:numPr>
          <w:ilvl w:val="0"/>
          <w:numId w:val="1"/>
        </w:numPr>
        <w:spacing w:after="35"/>
        <w:jc w:val="both"/>
      </w:pPr>
      <w:r w:rsidRPr="00924034">
        <w:t xml:space="preserve">Eğitim, toplantı benzeri toplantı kayıtlarının tutulması; </w:t>
      </w:r>
    </w:p>
    <w:p w:rsidR="00924034" w:rsidRPr="00924034" w:rsidRDefault="00924034" w:rsidP="00924034">
      <w:pPr>
        <w:pStyle w:val="Default"/>
        <w:numPr>
          <w:ilvl w:val="0"/>
          <w:numId w:val="1"/>
        </w:numPr>
        <w:spacing w:after="35"/>
        <w:jc w:val="both"/>
      </w:pPr>
      <w:r w:rsidRPr="00924034">
        <w:t xml:space="preserve">İleride doğabilecek hukuki uyuşmazlıklarda delil olarak ispat yükümlülüğünün yerine getirilmesi; </w:t>
      </w:r>
    </w:p>
    <w:p w:rsidR="00924034" w:rsidRDefault="00924034" w:rsidP="00924034">
      <w:pPr>
        <w:pStyle w:val="Default"/>
        <w:numPr>
          <w:ilvl w:val="0"/>
          <w:numId w:val="1"/>
        </w:numPr>
        <w:jc w:val="both"/>
      </w:pPr>
      <w:r w:rsidRPr="00924034">
        <w:t xml:space="preserve">KVKK 5. ve 6. maddelerinde belirtilen kişisel verilerin işlenmesi şartları ve amaçları kapsamında işlenmektedir. </w:t>
      </w:r>
    </w:p>
    <w:p w:rsidR="00924034" w:rsidRDefault="00924034" w:rsidP="00924034">
      <w:pPr>
        <w:pStyle w:val="Default"/>
        <w:jc w:val="both"/>
      </w:pPr>
    </w:p>
    <w:p w:rsidR="00924034" w:rsidRDefault="00924034" w:rsidP="00924034">
      <w:pPr>
        <w:pStyle w:val="Default"/>
        <w:jc w:val="both"/>
      </w:pPr>
    </w:p>
    <w:p w:rsidR="00924034" w:rsidRDefault="00924034" w:rsidP="00924034">
      <w:pPr>
        <w:pStyle w:val="Default"/>
        <w:jc w:val="both"/>
      </w:pPr>
    </w:p>
    <w:p w:rsidR="00924034" w:rsidRDefault="00924034" w:rsidP="00924034">
      <w:pPr>
        <w:pStyle w:val="Default"/>
        <w:jc w:val="both"/>
      </w:pPr>
    </w:p>
    <w:p w:rsidR="00924034" w:rsidRDefault="00924034" w:rsidP="00924034">
      <w:pPr>
        <w:pStyle w:val="Default"/>
        <w:jc w:val="both"/>
      </w:pPr>
    </w:p>
    <w:p w:rsidR="00924034" w:rsidRDefault="00924034" w:rsidP="00924034">
      <w:pPr>
        <w:pStyle w:val="Default"/>
        <w:jc w:val="both"/>
      </w:pPr>
    </w:p>
    <w:p w:rsidR="00924034" w:rsidRPr="00924034" w:rsidRDefault="00924034" w:rsidP="00924034">
      <w:pPr>
        <w:pStyle w:val="Default"/>
        <w:jc w:val="both"/>
      </w:pPr>
    </w:p>
    <w:p w:rsidR="00924034" w:rsidRPr="00924034" w:rsidRDefault="00924034" w:rsidP="00924034">
      <w:pPr>
        <w:pStyle w:val="Default"/>
        <w:jc w:val="both"/>
      </w:pPr>
    </w:p>
    <w:p w:rsidR="00924034" w:rsidRPr="00924034" w:rsidRDefault="00924034" w:rsidP="00924034">
      <w:pPr>
        <w:pStyle w:val="Default"/>
        <w:jc w:val="both"/>
        <w:rPr>
          <w:b/>
        </w:rPr>
      </w:pPr>
      <w:r w:rsidRPr="00924034">
        <w:rPr>
          <w:b/>
        </w:rPr>
        <w:lastRenderedPageBreak/>
        <w:t xml:space="preserve">3) Kişisel Veri Sahibinin 6698 sayılı Kanun’un 11. maddesinde Sayılan Hakları </w:t>
      </w:r>
    </w:p>
    <w:p w:rsidR="00924034" w:rsidRPr="00924034" w:rsidRDefault="00924034" w:rsidP="00924034">
      <w:pPr>
        <w:pStyle w:val="Default"/>
        <w:jc w:val="both"/>
      </w:pPr>
    </w:p>
    <w:p w:rsidR="00924034" w:rsidRDefault="00924034" w:rsidP="00924034">
      <w:pPr>
        <w:pStyle w:val="Default"/>
        <w:jc w:val="both"/>
      </w:pPr>
      <w:r w:rsidRPr="00924034">
        <w:t xml:space="preserve">Kişisel veri sahipleri olarak, haklarınıza ilişkin taleplerinizi </w:t>
      </w:r>
      <w:r w:rsidR="00516F0F">
        <w:t>Ajans veya Derneğe</w:t>
      </w:r>
      <w:r w:rsidRPr="00924034">
        <w:t xml:space="preserve"> iletmeniz durumunda talebin niteliğine göre en kısa sürede ve en geç otuz gün içinde sonuçlandır</w:t>
      </w:r>
      <w:r w:rsidR="00516F0F">
        <w:t>ıl</w:t>
      </w:r>
      <w:r w:rsidRPr="00924034">
        <w:t xml:space="preserve">acaktır. Ancak, işlemin ayrıca bir maliyeti gerektirmesi hâlinde, Kişisel Verileri Koruma Kurulunca belirlenen tarifedeki ücret alınacaktır. Bu kapsamda kişisel veri sahipleri; </w:t>
      </w:r>
    </w:p>
    <w:p w:rsidR="00516F0F" w:rsidRPr="00924034" w:rsidRDefault="00516F0F" w:rsidP="00924034">
      <w:pPr>
        <w:pStyle w:val="Default"/>
        <w:jc w:val="both"/>
      </w:pPr>
    </w:p>
    <w:p w:rsidR="00924034" w:rsidRPr="00924034" w:rsidRDefault="00924034" w:rsidP="00924034">
      <w:pPr>
        <w:pStyle w:val="Default"/>
        <w:numPr>
          <w:ilvl w:val="0"/>
          <w:numId w:val="3"/>
        </w:numPr>
        <w:spacing w:after="38"/>
        <w:jc w:val="both"/>
      </w:pPr>
      <w:r w:rsidRPr="00924034">
        <w:t xml:space="preserve">Kişisel veri işlenip işlenmediğini öğrenme, </w:t>
      </w:r>
    </w:p>
    <w:p w:rsidR="00924034" w:rsidRPr="00924034" w:rsidRDefault="00924034" w:rsidP="00924034">
      <w:pPr>
        <w:pStyle w:val="Default"/>
        <w:numPr>
          <w:ilvl w:val="0"/>
          <w:numId w:val="3"/>
        </w:numPr>
        <w:spacing w:after="38"/>
        <w:jc w:val="both"/>
      </w:pPr>
      <w:r w:rsidRPr="00924034">
        <w:t xml:space="preserve">Kişisel verileri işlenmişse buna ilişkin bilgi talep etme, </w:t>
      </w:r>
    </w:p>
    <w:p w:rsidR="00924034" w:rsidRPr="00924034" w:rsidRDefault="00924034" w:rsidP="00924034">
      <w:pPr>
        <w:pStyle w:val="Default"/>
        <w:numPr>
          <w:ilvl w:val="0"/>
          <w:numId w:val="3"/>
        </w:numPr>
        <w:spacing w:after="38"/>
        <w:jc w:val="both"/>
      </w:pPr>
      <w:r w:rsidRPr="00924034">
        <w:t xml:space="preserve">Kişisel verilerin işlenme amacını ve bunların amacına uygun kullanılıp kullanılmadığını öğrenme, </w:t>
      </w:r>
    </w:p>
    <w:p w:rsidR="00924034" w:rsidRPr="00924034" w:rsidRDefault="00924034" w:rsidP="00924034">
      <w:pPr>
        <w:pStyle w:val="Default"/>
        <w:numPr>
          <w:ilvl w:val="0"/>
          <w:numId w:val="3"/>
        </w:numPr>
        <w:spacing w:after="38"/>
        <w:jc w:val="both"/>
      </w:pPr>
      <w:r w:rsidRPr="00924034">
        <w:t xml:space="preserve">Yurt içinde veya yurt dışında kişisel verilerin aktarıldığı üçüncü kişileri bilme, </w:t>
      </w:r>
    </w:p>
    <w:p w:rsidR="00924034" w:rsidRPr="00924034" w:rsidRDefault="00924034" w:rsidP="00924034">
      <w:pPr>
        <w:pStyle w:val="Default"/>
        <w:numPr>
          <w:ilvl w:val="0"/>
          <w:numId w:val="3"/>
        </w:numPr>
        <w:spacing w:after="38"/>
        <w:jc w:val="both"/>
      </w:pPr>
      <w:r w:rsidRPr="00924034">
        <w:t xml:space="preserve">Kişisel verilerin eksik veya yanlış işlenmiş olması hâlinde bunların düzeltilmesini isteme ve bu kapsamda yapılan işlemin kişisel verilerin aktarıldığı üçüncü kişilere bildirilmesini isteme, </w:t>
      </w:r>
    </w:p>
    <w:p w:rsidR="00924034" w:rsidRPr="00924034" w:rsidRDefault="00924034" w:rsidP="00924034">
      <w:pPr>
        <w:pStyle w:val="Default"/>
        <w:numPr>
          <w:ilvl w:val="0"/>
          <w:numId w:val="3"/>
        </w:numPr>
        <w:spacing w:after="38"/>
        <w:jc w:val="both"/>
      </w:pPr>
      <w:r w:rsidRPr="00924034">
        <w:t xml:space="preserve">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924034" w:rsidRPr="00924034" w:rsidRDefault="00924034" w:rsidP="00924034">
      <w:pPr>
        <w:pStyle w:val="Default"/>
        <w:numPr>
          <w:ilvl w:val="0"/>
          <w:numId w:val="3"/>
        </w:numPr>
        <w:spacing w:after="38"/>
        <w:jc w:val="both"/>
      </w:pPr>
      <w:r w:rsidRPr="00924034">
        <w:t xml:space="preserve">İşlenen verilerin münhasıran otomatik sistemler vasıtasıyla analiz edilmesi suretiyle kişinin kendisi aleyhine bir sonucun ortaya çıkmasına itiraz etme, </w:t>
      </w:r>
    </w:p>
    <w:p w:rsidR="00924034" w:rsidRPr="00924034" w:rsidRDefault="00924034" w:rsidP="00924034">
      <w:pPr>
        <w:pStyle w:val="Default"/>
        <w:numPr>
          <w:ilvl w:val="0"/>
          <w:numId w:val="3"/>
        </w:numPr>
        <w:jc w:val="both"/>
      </w:pPr>
      <w:r w:rsidRPr="00924034">
        <w:t xml:space="preserve">Kişisel verilerin kanuna aykırı olarak işlenmesi sebebiyle zarara uğraması hâlinde zararın giderilmesini talep etme, haklarına sahiptirler. </w:t>
      </w:r>
    </w:p>
    <w:p w:rsidR="00924034" w:rsidRPr="00924034" w:rsidRDefault="00924034" w:rsidP="00924034">
      <w:pPr>
        <w:pStyle w:val="Default"/>
        <w:jc w:val="both"/>
      </w:pPr>
    </w:p>
    <w:p w:rsidR="00924034" w:rsidRDefault="00924034" w:rsidP="00924034">
      <w:pPr>
        <w:pStyle w:val="Default"/>
        <w:jc w:val="both"/>
      </w:pPr>
      <w:r w:rsidRPr="00924034">
        <w:t xml:space="preserve">Başvurunun reddedilmesi, verilen cevabın yetersiz bulunması veya süresinde başvuruya cevap verilmemesi hâllerinde; ilgili kişi, veri sorumlusunun cevabını öğrendiği tarihten itibaren otuz ve herhâlde başvuru tarihinden itibaren altmış gün içinde Kişisel Verileri Koruma Kurulu’na şikâyette bulunabilir. Kanunun 13’üncü maddesi uyarınca başvuru yolu tüketilmeden şikâyet yoluna başvurulamaz. </w:t>
      </w:r>
    </w:p>
    <w:p w:rsidR="00924034" w:rsidRPr="00924034" w:rsidRDefault="00924034" w:rsidP="00924034">
      <w:pPr>
        <w:pStyle w:val="Default"/>
        <w:jc w:val="both"/>
      </w:pPr>
    </w:p>
    <w:p w:rsidR="00977D34" w:rsidRPr="00924034" w:rsidRDefault="00924034" w:rsidP="00924034">
      <w:pPr>
        <w:jc w:val="both"/>
        <w:rPr>
          <w:rFonts w:ascii="Times New Roman" w:hAnsi="Times New Roman" w:cs="Times New Roman"/>
          <w:sz w:val="24"/>
          <w:szCs w:val="24"/>
        </w:rPr>
      </w:pPr>
      <w:r w:rsidRPr="00924034">
        <w:rPr>
          <w:rFonts w:ascii="Times New Roman" w:hAnsi="Times New Roman" w:cs="Times New Roman"/>
          <w:sz w:val="24"/>
          <w:szCs w:val="24"/>
        </w:rPr>
        <w:t>6698 sayılı Kanunun ilgili kişinin haklarını düzenleyen II. madde</w:t>
      </w:r>
      <w:r>
        <w:rPr>
          <w:rFonts w:ascii="Times New Roman" w:hAnsi="Times New Roman" w:cs="Times New Roman"/>
          <w:sz w:val="24"/>
          <w:szCs w:val="24"/>
        </w:rPr>
        <w:t xml:space="preserve">si kapsamındaki taleplerinizi, </w:t>
      </w:r>
      <w:r w:rsidRPr="00924034">
        <w:rPr>
          <w:rFonts w:ascii="Times New Roman" w:hAnsi="Times New Roman" w:cs="Times New Roman"/>
          <w:sz w:val="24"/>
          <w:szCs w:val="24"/>
        </w:rPr>
        <w:t>Veri Sorumlusuna Başvuru U</w:t>
      </w:r>
      <w:r>
        <w:rPr>
          <w:rFonts w:ascii="Times New Roman" w:hAnsi="Times New Roman" w:cs="Times New Roman"/>
          <w:sz w:val="24"/>
          <w:szCs w:val="24"/>
        </w:rPr>
        <w:t>sul ve Esasları Hakkında Tebliğe</w:t>
      </w:r>
      <w:r w:rsidRPr="00924034">
        <w:rPr>
          <w:rFonts w:ascii="Times New Roman" w:hAnsi="Times New Roman" w:cs="Times New Roman"/>
          <w:sz w:val="24"/>
          <w:szCs w:val="24"/>
        </w:rPr>
        <w:t xml:space="preserve"> göre Zafer Kalkınma Ajansı, Cumhuriyet Mahallesi Öncü Sokak No:39 KÜTAHYA adresine </w:t>
      </w:r>
      <w:r w:rsidR="00516F0F">
        <w:rPr>
          <w:rFonts w:ascii="Times New Roman" w:hAnsi="Times New Roman" w:cs="Times New Roman"/>
          <w:sz w:val="24"/>
          <w:szCs w:val="24"/>
        </w:rPr>
        <w:t xml:space="preserve">veya </w:t>
      </w:r>
      <w:r w:rsidR="000F2060" w:rsidRPr="000F2060">
        <w:rPr>
          <w:rFonts w:ascii="Times New Roman" w:hAnsi="Times New Roman" w:cs="Times New Roman"/>
          <w:sz w:val="24"/>
          <w:szCs w:val="24"/>
        </w:rPr>
        <w:t>Uluslar</w:t>
      </w:r>
      <w:r w:rsidR="000F2060">
        <w:rPr>
          <w:rFonts w:ascii="Times New Roman" w:hAnsi="Times New Roman" w:cs="Times New Roman"/>
          <w:sz w:val="24"/>
          <w:szCs w:val="24"/>
        </w:rPr>
        <w:t xml:space="preserve">arası Girişimci İş Kadınları </w:t>
      </w:r>
      <w:r w:rsidR="00516F0F">
        <w:rPr>
          <w:rFonts w:ascii="Times New Roman" w:hAnsi="Times New Roman" w:cs="Times New Roman"/>
          <w:sz w:val="24"/>
          <w:szCs w:val="24"/>
        </w:rPr>
        <w:t xml:space="preserve">Derneği </w:t>
      </w:r>
      <w:r w:rsidR="000F2060">
        <w:rPr>
          <w:rFonts w:ascii="Times New Roman" w:hAnsi="Times New Roman" w:cs="Times New Roman"/>
          <w:sz w:val="24"/>
          <w:szCs w:val="24"/>
        </w:rPr>
        <w:t>Dumlupınar Mahallesi</w:t>
      </w:r>
      <w:r w:rsidR="00516F0F">
        <w:rPr>
          <w:rFonts w:ascii="Times New Roman" w:hAnsi="Times New Roman" w:cs="Times New Roman"/>
          <w:sz w:val="24"/>
          <w:szCs w:val="24"/>
        </w:rPr>
        <w:t xml:space="preserve"> </w:t>
      </w:r>
      <w:r w:rsidR="000F2060">
        <w:rPr>
          <w:rFonts w:ascii="Times New Roman" w:hAnsi="Times New Roman" w:cs="Times New Roman"/>
          <w:sz w:val="24"/>
          <w:szCs w:val="24"/>
        </w:rPr>
        <w:t>Süleyman Çav</w:t>
      </w:r>
      <w:bookmarkStart w:id="0" w:name="_GoBack"/>
      <w:bookmarkEnd w:id="0"/>
      <w:r w:rsidR="000F2060">
        <w:rPr>
          <w:rFonts w:ascii="Times New Roman" w:hAnsi="Times New Roman" w:cs="Times New Roman"/>
          <w:sz w:val="24"/>
          <w:szCs w:val="24"/>
        </w:rPr>
        <w:t>uş Caddesi ATSO İş Merkezi 8/3</w:t>
      </w:r>
      <w:r w:rsidR="00516F0F">
        <w:rPr>
          <w:rFonts w:ascii="Times New Roman" w:hAnsi="Times New Roman" w:cs="Times New Roman"/>
          <w:sz w:val="24"/>
          <w:szCs w:val="24"/>
        </w:rPr>
        <w:t xml:space="preserve"> adresine </w:t>
      </w:r>
      <w:r w:rsidRPr="00924034">
        <w:rPr>
          <w:rFonts w:ascii="Times New Roman" w:hAnsi="Times New Roman" w:cs="Times New Roman"/>
          <w:sz w:val="24"/>
          <w:szCs w:val="24"/>
        </w:rPr>
        <w:t>yazılı olarak iletebilirsiniz.</w:t>
      </w:r>
    </w:p>
    <w:sectPr w:rsidR="00977D34" w:rsidRPr="00924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0CCF"/>
    <w:multiLevelType w:val="hybridMultilevel"/>
    <w:tmpl w:val="1FDA3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7A0A8D"/>
    <w:multiLevelType w:val="hybridMultilevel"/>
    <w:tmpl w:val="F68E3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CB2692"/>
    <w:multiLevelType w:val="hybridMultilevel"/>
    <w:tmpl w:val="06C897A6"/>
    <w:lvl w:ilvl="0" w:tplc="6A3623D4">
      <w:numFmt w:val="bullet"/>
      <w:lvlText w:val=""/>
      <w:lvlJc w:val="left"/>
      <w:pPr>
        <w:ind w:left="735" w:hanging="37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34"/>
    <w:rsid w:val="000F2060"/>
    <w:rsid w:val="00516F0F"/>
    <w:rsid w:val="00924034"/>
    <w:rsid w:val="00977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2E93"/>
  <w15:chartTrackingRefBased/>
  <w15:docId w15:val="{593E7DC8-B616-425F-AE8C-A14EFB8C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240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MUTAF</dc:creator>
  <cp:keywords/>
  <dc:description/>
  <cp:lastModifiedBy>İbrahim ALTINTAŞ</cp:lastModifiedBy>
  <cp:revision>3</cp:revision>
  <dcterms:created xsi:type="dcterms:W3CDTF">2025-03-20T11:58:00Z</dcterms:created>
  <dcterms:modified xsi:type="dcterms:W3CDTF">2025-03-20T12:52:00Z</dcterms:modified>
</cp:coreProperties>
</file>